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10E" w:rsidRPr="003C356D" w:rsidRDefault="00F3410E" w:rsidP="00F3410E">
      <w:pPr>
        <w:ind w:left="-720"/>
        <w:rPr>
          <w:rFonts w:ascii="Calibri" w:hAnsi="Calibri" w:cs="Calibri"/>
        </w:rPr>
      </w:pPr>
      <w:r>
        <w:rPr>
          <w:rFonts w:ascii="Calibri" w:hAnsi="Calibri" w:cs="Calibri"/>
          <w:noProof/>
          <w:sz w:val="44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-85725</wp:posOffset>
            </wp:positionH>
            <wp:positionV relativeFrom="page">
              <wp:posOffset>9525</wp:posOffset>
            </wp:positionV>
            <wp:extent cx="7848600" cy="10058400"/>
            <wp:effectExtent l="0" t="0" r="0" b="0"/>
            <wp:wrapNone/>
            <wp:docPr id="5" name="Picture 5" descr="Description: Cover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Cover0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6D">
        <w:rPr>
          <w:rFonts w:ascii="Calibri" w:hAnsi="Calibri" w:cs="Calibri"/>
        </w:rPr>
        <w:tab/>
      </w:r>
      <w:r w:rsidRPr="003C356D">
        <w:rPr>
          <w:rFonts w:ascii="Calibri" w:hAnsi="Calibri" w:cs="Calibri"/>
        </w:rPr>
        <w:tab/>
      </w:r>
      <w:r w:rsidRPr="003C356D">
        <w:rPr>
          <w:rFonts w:ascii="Calibri" w:hAnsi="Calibri" w:cs="Calibri"/>
        </w:rPr>
        <w:tab/>
      </w:r>
      <w:r w:rsidRPr="003C356D">
        <w:rPr>
          <w:rFonts w:ascii="Calibri" w:hAnsi="Calibri" w:cs="Calibri"/>
        </w:rPr>
        <w:tab/>
      </w:r>
      <w:r w:rsidRPr="003C356D">
        <w:rPr>
          <w:rFonts w:ascii="Calibri" w:hAnsi="Calibri" w:cs="Calibri"/>
        </w:rPr>
        <w:tab/>
      </w:r>
      <w:r w:rsidRPr="003C356D">
        <w:rPr>
          <w:rFonts w:ascii="Calibri" w:hAnsi="Calibri" w:cs="Calibri"/>
        </w:rPr>
        <w:tab/>
      </w:r>
    </w:p>
    <w:p w:rsidR="00F3410E" w:rsidRPr="003C356D" w:rsidRDefault="00F3410E" w:rsidP="00F3410E">
      <w:pPr>
        <w:pStyle w:val="DocNameTitle"/>
        <w:pBdr>
          <w:bottom w:val="none" w:sz="0" w:space="0" w:color="auto"/>
        </w:pBdr>
        <w:ind w:right="-360" w:hanging="1260"/>
        <w:jc w:val="left"/>
        <w:rPr>
          <w:rFonts w:ascii="Calibri" w:hAnsi="Calibri" w:cs="Calibri"/>
          <w:b w:val="0"/>
          <w:noProof/>
          <w:sz w:val="144"/>
        </w:rPr>
      </w:pPr>
      <w:r w:rsidRPr="003C356D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378460</wp:posOffset>
            </wp:positionV>
            <wp:extent cx="2460625" cy="781050"/>
            <wp:effectExtent l="0" t="0" r="0" b="0"/>
            <wp:wrapNone/>
            <wp:docPr id="4" name="Picture 4" descr="environmental-affairs-logo - Jpeg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vironmental-affairs-logo - Jpeg f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6D"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297815</wp:posOffset>
            </wp:positionV>
            <wp:extent cx="2515870" cy="868045"/>
            <wp:effectExtent l="0" t="0" r="0" b="8255"/>
            <wp:wrapTight wrapText="bothSides">
              <wp:wrapPolygon edited="0">
                <wp:start x="327" y="0"/>
                <wp:lineTo x="0" y="948"/>
                <wp:lineTo x="0" y="16117"/>
                <wp:lineTo x="1308" y="21331"/>
                <wp:lineTo x="1636" y="21331"/>
                <wp:lineTo x="3925" y="21331"/>
                <wp:lineTo x="21426" y="19909"/>
                <wp:lineTo x="21426" y="16591"/>
                <wp:lineTo x="15047" y="15169"/>
                <wp:lineTo x="21426" y="10903"/>
                <wp:lineTo x="21426" y="4740"/>
                <wp:lineTo x="5397" y="0"/>
                <wp:lineTo x="327" y="0"/>
              </wp:wrapPolygon>
            </wp:wrapTight>
            <wp:docPr id="3" name="Picture 3" descr="treasury logo withou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asury logo without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6D">
        <w:rPr>
          <w:rFonts w:ascii="Calibri" w:hAnsi="Calibri" w:cs="Calibri"/>
          <w:noProof/>
        </w:rPr>
        <w:t xml:space="preserve"> </w:t>
      </w:r>
    </w:p>
    <w:p w:rsidR="00F3410E" w:rsidRPr="003C356D" w:rsidRDefault="00F3410E" w:rsidP="00F3410E">
      <w:pPr>
        <w:pStyle w:val="ProjectName"/>
        <w:jc w:val="left"/>
        <w:rPr>
          <w:rFonts w:ascii="Calibri" w:hAnsi="Calibri" w:cs="Calibri"/>
          <w:sz w:val="44"/>
          <w:szCs w:val="32"/>
        </w:rPr>
      </w:pPr>
    </w:p>
    <w:p w:rsidR="00F3410E" w:rsidRPr="003C356D" w:rsidRDefault="00F3410E" w:rsidP="00F3410E">
      <w:pPr>
        <w:pStyle w:val="ProjectName"/>
        <w:rPr>
          <w:rFonts w:ascii="Calibri" w:hAnsi="Calibri" w:cs="Calibri"/>
          <w:sz w:val="44"/>
          <w:szCs w:val="32"/>
        </w:rPr>
      </w:pPr>
    </w:p>
    <w:p w:rsidR="00F3410E" w:rsidRPr="003C356D" w:rsidRDefault="00F3410E" w:rsidP="00F3410E">
      <w:pPr>
        <w:pStyle w:val="ProjectName"/>
        <w:jc w:val="left"/>
        <w:rPr>
          <w:rFonts w:ascii="Calibri" w:hAnsi="Calibri" w:cs="Calibri"/>
          <w:sz w:val="44"/>
          <w:szCs w:val="32"/>
        </w:rPr>
      </w:pPr>
    </w:p>
    <w:p w:rsidR="00F3410E" w:rsidRPr="003C356D" w:rsidRDefault="00C451B3" w:rsidP="00F3410E">
      <w:pPr>
        <w:pStyle w:val="ProjectName"/>
        <w:rPr>
          <w:rFonts w:ascii="Calibri" w:hAnsi="Calibri" w:cs="Calibri"/>
          <w:sz w:val="36"/>
          <w:lang w:eastAsia="en-US"/>
        </w:rPr>
      </w:pPr>
      <w:r>
        <w:rPr>
          <w:rFonts w:ascii="Calibri" w:hAnsi="Calibri" w:cs="Calibri"/>
          <w:sz w:val="48"/>
          <w:szCs w:val="32"/>
        </w:rPr>
        <w:t>Data Provider Information Display</w:t>
      </w:r>
    </w:p>
    <w:p w:rsidR="00F3410E" w:rsidRPr="003C356D" w:rsidRDefault="00F3410E" w:rsidP="00F3410E">
      <w:pPr>
        <w:rPr>
          <w:rFonts w:ascii="Calibri" w:hAnsi="Calibri" w:cs="Calibri"/>
        </w:rPr>
      </w:pPr>
    </w:p>
    <w:p w:rsidR="00F3410E" w:rsidRPr="003C356D" w:rsidRDefault="00F3410E" w:rsidP="00F3410E">
      <w:pPr>
        <w:rPr>
          <w:rFonts w:ascii="Calibri" w:hAnsi="Calibri" w:cs="Calibri"/>
        </w:rPr>
      </w:pPr>
    </w:p>
    <w:p w:rsidR="00F3410E" w:rsidRPr="003C356D" w:rsidRDefault="00F3410E" w:rsidP="00F3410E">
      <w:pPr>
        <w:rPr>
          <w:rFonts w:ascii="Calibri" w:hAnsi="Calibri" w:cs="Calibri"/>
        </w:rPr>
      </w:pPr>
    </w:p>
    <w:p w:rsidR="00F3410E" w:rsidRPr="003C356D" w:rsidRDefault="00F3410E" w:rsidP="00F3410E">
      <w:pPr>
        <w:pStyle w:val="TitlePageVersion"/>
        <w:rPr>
          <w:rFonts w:ascii="Calibri" w:hAnsi="Calibri" w:cs="Calibri"/>
        </w:rPr>
      </w:pPr>
      <w:r w:rsidRPr="003C356D">
        <w:rPr>
          <w:rFonts w:ascii="Calibri" w:hAnsi="Calibri" w:cs="Calibri"/>
        </w:rPr>
        <w:t>Version: 1.0</w:t>
      </w:r>
    </w:p>
    <w:p w:rsidR="00F3410E" w:rsidRPr="003C356D" w:rsidRDefault="00F3410E" w:rsidP="00F3410E">
      <w:pPr>
        <w:pStyle w:val="TitlePageVersion"/>
        <w:rPr>
          <w:rFonts w:ascii="Calibri" w:hAnsi="Calibri" w:cs="Calibri"/>
        </w:rPr>
      </w:pPr>
    </w:p>
    <w:p w:rsidR="00F3410E" w:rsidRPr="003C356D" w:rsidRDefault="00F3410E" w:rsidP="00F3410E">
      <w:pPr>
        <w:pStyle w:val="TitlePageVersion"/>
        <w:rPr>
          <w:rFonts w:ascii="Calibri" w:hAnsi="Calibri" w:cs="Calibri"/>
        </w:rPr>
      </w:pPr>
      <w:r w:rsidRPr="003C356D">
        <w:rPr>
          <w:rFonts w:ascii="Calibri" w:hAnsi="Calibri" w:cs="Calibri"/>
        </w:rPr>
        <w:t xml:space="preserve"> </w:t>
      </w:r>
      <w:r w:rsidR="00C451B3">
        <w:rPr>
          <w:rFonts w:ascii="Calibri" w:hAnsi="Calibri" w:cs="Calibri"/>
        </w:rPr>
        <w:t>September</w:t>
      </w:r>
      <w:r w:rsidRPr="003C356D">
        <w:rPr>
          <w:rFonts w:ascii="Calibri" w:hAnsi="Calibri" w:cs="Calibri"/>
        </w:rPr>
        <w:t xml:space="preserve"> 2019</w:t>
      </w:r>
    </w:p>
    <w:p w:rsidR="00F3410E" w:rsidRPr="003C356D" w:rsidRDefault="00F3410E" w:rsidP="00F3410E">
      <w:pPr>
        <w:rPr>
          <w:rFonts w:ascii="Calibri" w:hAnsi="Calibri" w:cs="Calibri"/>
        </w:rPr>
      </w:pPr>
    </w:p>
    <w:p w:rsidR="00F3410E" w:rsidRPr="003C356D" w:rsidRDefault="00F3410E" w:rsidP="00F3410E">
      <w:pPr>
        <w:rPr>
          <w:rFonts w:ascii="Calibri" w:hAnsi="Calibri" w:cs="Calibri"/>
        </w:rPr>
      </w:pPr>
    </w:p>
    <w:p w:rsidR="00F3410E" w:rsidRPr="003C356D" w:rsidRDefault="00F3410E" w:rsidP="00F3410E">
      <w:pPr>
        <w:pStyle w:val="Centered"/>
        <w:rPr>
          <w:rFonts w:ascii="Calibri" w:hAnsi="Calibri" w:cs="Calibri"/>
        </w:rPr>
      </w:pPr>
      <w:r w:rsidRPr="003C356D">
        <w:rPr>
          <w:rFonts w:ascii="Calibri" w:hAnsi="Calibri" w:cs="Calibri"/>
          <w:noProof/>
          <w:lang w:eastAsia="en-US"/>
        </w:rPr>
        <w:drawing>
          <wp:inline distT="0" distB="0" distL="0" distR="0">
            <wp:extent cx="2105025" cy="219075"/>
            <wp:effectExtent l="0" t="0" r="9525" b="9525"/>
            <wp:docPr id="1" name="Picture 1" descr="Descriptio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  <w:r w:rsidRPr="003C356D">
        <w:rPr>
          <w:rFonts w:ascii="Calibri" w:hAnsi="Calibri" w:cs="Calibri"/>
        </w:rPr>
        <w:t>1368 How Lane</w:t>
      </w: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  <w:r w:rsidRPr="003C356D">
        <w:rPr>
          <w:rFonts w:ascii="Calibri" w:hAnsi="Calibri" w:cs="Calibri"/>
        </w:rPr>
        <w:t>North Brunswick, New Jersey 08902</w:t>
      </w: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  <w:r w:rsidRPr="003C356D">
        <w:rPr>
          <w:rFonts w:ascii="Calibri" w:hAnsi="Calibri" w:cs="Calibri"/>
        </w:rPr>
        <w:t>United States of America</w:t>
      </w: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  <w:hyperlink r:id="rId11" w:history="1">
        <w:r w:rsidRPr="003C356D">
          <w:rPr>
            <w:rFonts w:ascii="Calibri" w:hAnsi="Calibri" w:cs="Calibri"/>
          </w:rPr>
          <w:t>www.enfotech.com</w:t>
        </w:r>
      </w:hyperlink>
      <w:r w:rsidRPr="003C356D">
        <w:rPr>
          <w:rFonts w:ascii="Calibri" w:hAnsi="Calibri" w:cs="Calibri"/>
        </w:rPr>
        <w:t xml:space="preserve"> </w:t>
      </w: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</w:p>
    <w:p w:rsidR="00F3410E" w:rsidRPr="003C356D" w:rsidRDefault="00F3410E" w:rsidP="00F3410E">
      <w:pPr>
        <w:pStyle w:val="TitlePageAddress"/>
        <w:rPr>
          <w:rFonts w:ascii="Calibri" w:hAnsi="Calibri" w:cs="Calibri"/>
        </w:rPr>
      </w:pPr>
      <w:r w:rsidRPr="003C356D">
        <w:rPr>
          <w:rFonts w:ascii="Calibri" w:hAnsi="Calibri" w:cs="Calibri"/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403860</wp:posOffset>
            </wp:positionV>
            <wp:extent cx="438150" cy="438150"/>
            <wp:effectExtent l="0" t="0" r="0" b="0"/>
            <wp:wrapNone/>
            <wp:docPr id="2" name="Picture 2" descr="recycl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ycle symb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56D">
        <w:rPr>
          <w:rFonts w:ascii="Calibri" w:hAnsi="Calibri" w:cs="Calibri"/>
          <w:sz w:val="18"/>
        </w:rPr>
        <w:t>Note: This document may contain information of a sensitive nature. The information is intended for the recipient identified on this Title page and should not be given to persons other than those who are involved in this project.</w:t>
      </w:r>
    </w:p>
    <w:p w:rsidR="00C451B3" w:rsidRDefault="00F3410E" w:rsidP="00C451B3">
      <w:r w:rsidRPr="003C356D">
        <w:rPr>
          <w:rFonts w:ascii="Calibri" w:hAnsi="Calibri" w:cs="Calibri"/>
        </w:rPr>
        <w:br w:type="page"/>
      </w:r>
    </w:p>
    <w:p w:rsidR="00C451B3" w:rsidRDefault="00C451B3" w:rsidP="00C451B3">
      <w:pPr>
        <w:pStyle w:val="Heading1"/>
        <w:rPr>
          <w:rFonts w:asciiTheme="minorHAnsi" w:hAnsiTheme="minorHAnsi" w:cstheme="minorHAnsi"/>
        </w:rPr>
      </w:pPr>
      <w:bookmarkStart w:id="0" w:name="_Toc14872961"/>
      <w:r>
        <w:rPr>
          <w:rFonts w:asciiTheme="minorHAnsi" w:hAnsiTheme="minorHAnsi" w:cstheme="minorHAnsi"/>
        </w:rPr>
        <w:lastRenderedPageBreak/>
        <w:t xml:space="preserve">Document </w:t>
      </w:r>
      <w:r w:rsidRPr="007F50F4">
        <w:rPr>
          <w:rFonts w:asciiTheme="minorHAnsi" w:hAnsiTheme="minorHAnsi" w:cstheme="minorHAnsi"/>
        </w:rPr>
        <w:t>Overview</w:t>
      </w:r>
      <w:bookmarkEnd w:id="0"/>
    </w:p>
    <w:p w:rsidR="00C451B3" w:rsidRDefault="00C451B3" w:rsidP="00C451B3">
      <w:pPr>
        <w:rPr>
          <w:rFonts w:asciiTheme="minorHAnsi" w:hAnsiTheme="minorHAnsi" w:cstheme="minorHAnsi"/>
          <w:sz w:val="22"/>
          <w:lang w:eastAsia="zh-TW"/>
        </w:rPr>
      </w:pPr>
      <w:proofErr w:type="gramStart"/>
      <w:r>
        <w:rPr>
          <w:rFonts w:asciiTheme="minorHAnsi" w:hAnsiTheme="minorHAnsi" w:cstheme="minorHAnsi"/>
          <w:sz w:val="22"/>
          <w:lang w:eastAsia="zh-TW"/>
        </w:rPr>
        <w:t>enfoTech</w:t>
      </w:r>
      <w:proofErr w:type="gramEnd"/>
      <w:r>
        <w:rPr>
          <w:rFonts w:asciiTheme="minorHAnsi" w:hAnsiTheme="minorHAnsi" w:cstheme="minorHAnsi"/>
          <w:sz w:val="22"/>
          <w:lang w:eastAsia="zh-TW"/>
        </w:rPr>
        <w:t xml:space="preserve"> has received </w:t>
      </w:r>
      <w:r w:rsidR="00044783">
        <w:rPr>
          <w:rFonts w:asciiTheme="minorHAnsi" w:hAnsiTheme="minorHAnsi" w:cstheme="minorHAnsi"/>
          <w:sz w:val="22"/>
          <w:lang w:eastAsia="zh-TW"/>
        </w:rPr>
        <w:t>information for the</w:t>
      </w:r>
      <w:r>
        <w:rPr>
          <w:rFonts w:asciiTheme="minorHAnsi" w:hAnsiTheme="minorHAnsi" w:cstheme="minorHAnsi"/>
          <w:sz w:val="22"/>
          <w:lang w:eastAsia="zh-TW"/>
        </w:rPr>
        <w:t xml:space="preserve"> 227 </w:t>
      </w:r>
      <w:r w:rsidR="00044783">
        <w:rPr>
          <w:rFonts w:asciiTheme="minorHAnsi" w:hAnsiTheme="minorHAnsi" w:cstheme="minorHAnsi"/>
          <w:sz w:val="22"/>
          <w:lang w:eastAsia="zh-TW"/>
        </w:rPr>
        <w:t xml:space="preserve">Registered </w:t>
      </w:r>
      <w:r>
        <w:rPr>
          <w:rFonts w:asciiTheme="minorHAnsi" w:hAnsiTheme="minorHAnsi" w:cstheme="minorHAnsi"/>
          <w:sz w:val="22"/>
          <w:lang w:eastAsia="zh-TW"/>
        </w:rPr>
        <w:t>Data Provider</w:t>
      </w:r>
      <w:r w:rsidR="00044783">
        <w:rPr>
          <w:rFonts w:asciiTheme="minorHAnsi" w:hAnsiTheme="minorHAnsi" w:cstheme="minorHAnsi"/>
          <w:sz w:val="22"/>
          <w:lang w:eastAsia="zh-TW"/>
        </w:rPr>
        <w:t>s</w:t>
      </w:r>
      <w:r>
        <w:rPr>
          <w:rFonts w:asciiTheme="minorHAnsi" w:hAnsiTheme="minorHAnsi" w:cstheme="minorHAnsi"/>
          <w:sz w:val="22"/>
          <w:lang w:eastAsia="zh-TW"/>
        </w:rPr>
        <w:t xml:space="preserve"> from DEA, which includes:</w:t>
      </w:r>
    </w:p>
    <w:p w:rsidR="00C451B3" w:rsidRDefault="00C451B3" w:rsidP="00C45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Data Provider Information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Data Provider Name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GHG Data Provider ID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Data Provider Address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Contact Person Information</w:t>
      </w:r>
    </w:p>
    <w:p w:rsidR="00C451B3" w:rsidRDefault="00C451B3" w:rsidP="00C451B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Facility Information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Facility Name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Facility Address (Missing for lot of records. Some of them are not in valid format.)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 xml:space="preserve">Contact Person </w:t>
      </w:r>
    </w:p>
    <w:p w:rsidR="00C451B3" w:rsidRDefault="00C451B3" w:rsidP="00C451B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 xml:space="preserve">Activity (IPCC Code) (Note that the IPCC code provided is not 100% match with the IPCC list we summarized </w:t>
      </w:r>
      <w:r w:rsidR="00D6774C">
        <w:rPr>
          <w:rFonts w:asciiTheme="minorHAnsi" w:hAnsiTheme="minorHAnsi" w:cstheme="minorHAnsi"/>
          <w:sz w:val="22"/>
          <w:lang w:eastAsia="zh-TW"/>
        </w:rPr>
        <w:t>during onsite meeting.</w:t>
      </w:r>
      <w:r>
        <w:rPr>
          <w:rFonts w:asciiTheme="minorHAnsi" w:hAnsiTheme="minorHAnsi" w:cstheme="minorHAnsi"/>
          <w:sz w:val="22"/>
          <w:lang w:eastAsia="zh-TW"/>
        </w:rPr>
        <w:t>)</w:t>
      </w:r>
    </w:p>
    <w:p w:rsidR="00D6774C" w:rsidRDefault="00D6774C" w:rsidP="00D6774C">
      <w:pPr>
        <w:rPr>
          <w:rFonts w:asciiTheme="minorHAnsi" w:hAnsiTheme="minorHAnsi" w:cstheme="minorHAnsi"/>
          <w:sz w:val="22"/>
          <w:lang w:eastAsia="zh-TW"/>
        </w:rPr>
      </w:pPr>
    </w:p>
    <w:p w:rsidR="00D6774C" w:rsidRDefault="00D6774C" w:rsidP="00D6774C">
      <w:p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 xml:space="preserve">In this document, we will use one Data Provider as example to illustrate how the imported data will be shown in the front end. </w:t>
      </w:r>
    </w:p>
    <w:p w:rsidR="00044783" w:rsidRPr="00D6774C" w:rsidRDefault="00044783" w:rsidP="00D6774C">
      <w:pPr>
        <w:rPr>
          <w:rFonts w:asciiTheme="minorHAnsi" w:hAnsiTheme="minorHAnsi" w:cstheme="minorHAnsi"/>
          <w:sz w:val="22"/>
          <w:lang w:eastAsia="zh-TW"/>
        </w:rPr>
      </w:pPr>
    </w:p>
    <w:p w:rsidR="00044783" w:rsidRPr="00044783" w:rsidRDefault="00044783" w:rsidP="00044783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Steps to Register the Data Provider</w:t>
      </w:r>
    </w:p>
    <w:p w:rsidR="005F56E9" w:rsidRDefault="00044783" w:rsidP="00C451B3">
      <w:pPr>
        <w:rPr>
          <w:rFonts w:asciiTheme="minorHAnsi" w:hAnsiTheme="minorHAnsi" w:cstheme="minorHAnsi"/>
          <w:sz w:val="22"/>
          <w:lang w:eastAsia="zh-TW"/>
        </w:rPr>
      </w:pPr>
      <w:r w:rsidRPr="00044783">
        <w:rPr>
          <w:rFonts w:asciiTheme="minorHAnsi" w:hAnsiTheme="minorHAnsi" w:cstheme="minorHAnsi"/>
          <w:sz w:val="22"/>
          <w:lang w:eastAsia="zh-TW"/>
        </w:rPr>
        <w:t>Altho</w:t>
      </w:r>
      <w:r>
        <w:rPr>
          <w:rFonts w:asciiTheme="minorHAnsi" w:hAnsiTheme="minorHAnsi" w:cstheme="minorHAnsi"/>
          <w:sz w:val="22"/>
          <w:lang w:eastAsia="zh-TW"/>
        </w:rPr>
        <w:t>ugh the 227 Data Providers has registered with DEA, they still need to go into the SAGHGRS system and fill the “Register New Data Provider Form.” SAGHGRS will auto-populate data based on the information received so as to reduce data entry. Please see the following steps to see how it works.</w:t>
      </w:r>
    </w:p>
    <w:p w:rsidR="00044783" w:rsidRDefault="00044783" w:rsidP="00C451B3">
      <w:pPr>
        <w:rPr>
          <w:rFonts w:asciiTheme="minorHAnsi" w:hAnsiTheme="minorHAnsi" w:cstheme="minorHAnsi"/>
          <w:sz w:val="22"/>
          <w:lang w:eastAsia="zh-TW"/>
        </w:rPr>
      </w:pPr>
    </w:p>
    <w:p w:rsidR="00044783" w:rsidRDefault="00044783" w:rsidP="0053220F">
      <w:pPr>
        <w:pStyle w:val="Heading2"/>
      </w:pPr>
      <w:r>
        <w:t>S</w:t>
      </w:r>
      <w:r w:rsidR="0053220F">
        <w:t>tep 1 -</w:t>
      </w:r>
      <w:r>
        <w:t xml:space="preserve"> Register Account</w:t>
      </w:r>
    </w:p>
    <w:p w:rsidR="0053220F" w:rsidRPr="0053220F" w:rsidRDefault="0053220F" w:rsidP="0053220F">
      <w:pPr>
        <w:pStyle w:val="ListParagraph"/>
        <w:numPr>
          <w:ilvl w:val="0"/>
          <w:numId w:val="4"/>
        </w:numPr>
        <w:rPr>
          <w:lang w:val="en-GB" w:eastAsia="zh-TW"/>
        </w:rPr>
      </w:pPr>
      <w:r w:rsidRPr="0053220F">
        <w:rPr>
          <w:rFonts w:asciiTheme="minorHAnsi" w:hAnsiTheme="minorHAnsi" w:cstheme="minorHAnsi"/>
          <w:sz w:val="22"/>
          <w:lang w:eastAsia="zh-TW"/>
        </w:rPr>
        <w:t>T</w:t>
      </w:r>
      <w:r>
        <w:rPr>
          <w:rFonts w:asciiTheme="minorHAnsi" w:hAnsiTheme="minorHAnsi" w:cstheme="minorHAnsi"/>
          <w:sz w:val="22"/>
          <w:lang w:eastAsia="zh-TW"/>
        </w:rPr>
        <w:t>he ACO of the Data Provider will need to register an “ACO” public user account in the system.</w:t>
      </w:r>
    </w:p>
    <w:p w:rsidR="00044783" w:rsidRDefault="00044783" w:rsidP="0053220F">
      <w:pPr>
        <w:jc w:val="center"/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EF9249">
            <wp:extent cx="2426235" cy="3095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3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0F" w:rsidRDefault="0053220F" w:rsidP="0053220F">
      <w:pPr>
        <w:jc w:val="center"/>
        <w:rPr>
          <w:rFonts w:asciiTheme="minorHAnsi" w:hAnsiTheme="minorHAnsi" w:cstheme="minorHAnsi"/>
          <w:sz w:val="22"/>
          <w:lang w:eastAsia="zh-TW"/>
        </w:rPr>
      </w:pPr>
    </w:p>
    <w:p w:rsidR="0053220F" w:rsidRDefault="0053220F" w:rsidP="0053220F">
      <w:pPr>
        <w:pStyle w:val="Heading2"/>
      </w:pPr>
      <w:r>
        <w:lastRenderedPageBreak/>
        <w:t xml:space="preserve">Step </w:t>
      </w:r>
      <w:r>
        <w:t>2 – Submit Register New Data Provider Form</w:t>
      </w:r>
    </w:p>
    <w:p w:rsidR="00BE19E3" w:rsidRPr="00BE19E3" w:rsidRDefault="00BE19E3" w:rsidP="00BE19E3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n-GB" w:eastAsia="zh-TW"/>
        </w:rPr>
      </w:pPr>
      <w:r w:rsidRPr="00BE19E3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Find the 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>“</w:t>
      </w:r>
      <w:r w:rsidRPr="00F219F5">
        <w:rPr>
          <w:rFonts w:asciiTheme="minorHAnsi" w:hAnsiTheme="minorHAnsi" w:cstheme="minorHAnsi"/>
          <w:sz w:val="22"/>
          <w:szCs w:val="22"/>
          <w:u w:val="single"/>
          <w:lang w:val="en-GB" w:eastAsia="zh-TW"/>
        </w:rPr>
        <w:t>Register New Data Provider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>” Form on the public user dashboard/</w:t>
      </w:r>
      <w:r w:rsidR="00F219F5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“Start New Submittal” module. </w:t>
      </w:r>
    </w:p>
    <w:p w:rsidR="0053220F" w:rsidRDefault="00BE19E3" w:rsidP="00F219F5">
      <w:pPr>
        <w:jc w:val="center"/>
        <w:rPr>
          <w:lang w:val="en-GB" w:eastAsia="zh-TW"/>
        </w:rPr>
      </w:pPr>
      <w:r>
        <w:rPr>
          <w:noProof/>
        </w:rPr>
        <w:drawing>
          <wp:inline distT="0" distB="0" distL="0" distR="0" wp14:anchorId="1FA8EEEE" wp14:editId="3E677DD0">
            <wp:extent cx="2286000" cy="19240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62" t="6047"/>
                    <a:stretch/>
                  </pic:blipFill>
                  <pic:spPr bwMode="auto">
                    <a:xfrm>
                      <a:off x="0" y="0"/>
                      <a:ext cx="228600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9F5" w:rsidRDefault="00F219F5" w:rsidP="00F219F5">
      <w:pPr>
        <w:jc w:val="center"/>
        <w:rPr>
          <w:lang w:val="en-GB" w:eastAsia="zh-TW"/>
        </w:rPr>
      </w:pPr>
    </w:p>
    <w:p w:rsidR="00F219F5" w:rsidRDefault="00F219F5" w:rsidP="00F219F5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  <w:lang w:val="en-GB" w:eastAsia="zh-TW"/>
        </w:rPr>
      </w:pPr>
      <w:r w:rsidRPr="00F219F5">
        <w:rPr>
          <w:rFonts w:asciiTheme="minorHAnsi" w:hAnsiTheme="minorHAnsi" w:cstheme="minorHAnsi"/>
          <w:sz w:val="22"/>
          <w:szCs w:val="22"/>
          <w:lang w:val="en-GB" w:eastAsia="zh-TW"/>
        </w:rPr>
        <w:t>Choose the Link Data Provider Option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, and enter the Data Provider </w:t>
      </w:r>
      <w:r w:rsidRPr="009E76B2">
        <w:rPr>
          <w:rFonts w:asciiTheme="minorHAnsi" w:hAnsiTheme="minorHAnsi" w:cstheme="minorHAnsi"/>
          <w:b/>
          <w:sz w:val="22"/>
          <w:szCs w:val="22"/>
          <w:u w:val="single"/>
          <w:lang w:val="en-GB" w:eastAsia="zh-TW"/>
        </w:rPr>
        <w:t>Transfer Code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. </w:t>
      </w:r>
      <w:proofErr w:type="gramStart"/>
      <w:r w:rsidR="009E76B2">
        <w:rPr>
          <w:rFonts w:asciiTheme="minorHAnsi" w:hAnsiTheme="minorHAnsi" w:cstheme="minorHAnsi"/>
          <w:sz w:val="22"/>
          <w:szCs w:val="22"/>
          <w:lang w:val="en-GB" w:eastAsia="zh-TW"/>
        </w:rPr>
        <w:t>enfoTech</w:t>
      </w:r>
      <w:proofErr w:type="gramEnd"/>
      <w:r w:rsidR="009E76B2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will generate the </w:t>
      </w:r>
      <w:r w:rsidR="009E76B2" w:rsidRPr="009E76B2">
        <w:rPr>
          <w:rFonts w:asciiTheme="minorHAnsi" w:hAnsiTheme="minorHAnsi" w:cstheme="minorHAnsi"/>
          <w:b/>
          <w:sz w:val="22"/>
          <w:szCs w:val="22"/>
          <w:u w:val="single"/>
          <w:lang w:val="en-GB" w:eastAsia="zh-TW"/>
        </w:rPr>
        <w:t>Transfer Code</w:t>
      </w:r>
      <w:r w:rsidR="009E76B2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Internally and send to the ACO’s account. </w:t>
      </w:r>
      <w:r w:rsidR="00402C66">
        <w:rPr>
          <w:rFonts w:asciiTheme="minorHAnsi" w:hAnsiTheme="minorHAnsi" w:cstheme="minorHAnsi"/>
          <w:sz w:val="22"/>
          <w:szCs w:val="22"/>
          <w:lang w:val="en-GB" w:eastAsia="zh-TW"/>
        </w:rPr>
        <w:t>For illustration purpose, some of the Example Transfer Code are listed below.</w:t>
      </w:r>
    </w:p>
    <w:p w:rsidR="009E76B2" w:rsidRDefault="009E76B2" w:rsidP="00402C66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  <w:lang w:val="en-GB" w:eastAsia="zh-TW"/>
        </w:rPr>
      </w:pPr>
      <w:r w:rsidRPr="009E76B2">
        <w:rPr>
          <w:rFonts w:asciiTheme="minorHAnsi" w:hAnsiTheme="minorHAnsi" w:cstheme="minorHAnsi"/>
          <w:sz w:val="22"/>
          <w:szCs w:val="22"/>
          <w:lang w:val="en-GB" w:eastAsia="zh-TW"/>
        </w:rPr>
        <w:t>170500101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</w:t>
      </w:r>
      <w:proofErr w:type="spellStart"/>
      <w:r w:rsidR="00402C66" w:rsidRPr="00402C66">
        <w:rPr>
          <w:rFonts w:asciiTheme="minorHAnsi" w:hAnsiTheme="minorHAnsi" w:cstheme="minorHAnsi"/>
          <w:sz w:val="22"/>
          <w:szCs w:val="22"/>
          <w:lang w:val="en-GB" w:eastAsia="zh-TW"/>
        </w:rPr>
        <w:t>Olde</w:t>
      </w:r>
      <w:proofErr w:type="spellEnd"/>
      <w:r w:rsidR="00402C66" w:rsidRPr="00402C66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World Foundry CC</w:t>
      </w:r>
      <w:r w:rsidR="00402C66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-&gt; Transfer Code = “101TC”</w:t>
      </w:r>
    </w:p>
    <w:p w:rsidR="00402C66" w:rsidRDefault="00402C66" w:rsidP="00402C66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  <w:lang w:val="en-GB" w:eastAsia="zh-TW"/>
        </w:rPr>
      </w:pPr>
      <w:r w:rsidRPr="00402C66">
        <w:rPr>
          <w:rFonts w:asciiTheme="minorHAnsi" w:hAnsiTheme="minorHAnsi" w:cstheme="minorHAnsi"/>
          <w:sz w:val="22"/>
          <w:szCs w:val="22"/>
          <w:lang w:val="en-GB" w:eastAsia="zh-TW"/>
        </w:rPr>
        <w:t>170500102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</w:t>
      </w:r>
      <w:proofErr w:type="spellStart"/>
      <w:r w:rsidRPr="00402C66">
        <w:rPr>
          <w:rFonts w:asciiTheme="minorHAnsi" w:hAnsiTheme="minorHAnsi" w:cstheme="minorHAnsi"/>
          <w:sz w:val="22"/>
          <w:szCs w:val="22"/>
          <w:lang w:val="en-GB" w:eastAsia="zh-TW"/>
        </w:rPr>
        <w:t>Pandrol</w:t>
      </w:r>
      <w:proofErr w:type="spellEnd"/>
      <w:r w:rsidRPr="00402C66"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SA (Pty) Limited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-&gt; Transfer Code = “102TC”</w:t>
      </w:r>
    </w:p>
    <w:p w:rsidR="00402C66" w:rsidRPr="00402C66" w:rsidRDefault="00402C66" w:rsidP="00402C66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  <w:lang w:val="en-GB" w:eastAsia="zh-TW"/>
        </w:rPr>
      </w:pPr>
      <w:r w:rsidRPr="00402C66">
        <w:rPr>
          <w:rFonts w:asciiTheme="minorHAnsi" w:hAnsiTheme="minorHAnsi" w:cstheme="minorHAnsi"/>
          <w:sz w:val="22"/>
          <w:szCs w:val="22"/>
          <w:lang w:val="en-GB" w:eastAsia="zh-TW"/>
        </w:rPr>
        <w:t>170500103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</w:t>
      </w:r>
      <w:r w:rsidRPr="00402C66">
        <w:rPr>
          <w:rFonts w:asciiTheme="minorHAnsi" w:hAnsiTheme="minorHAnsi" w:cstheme="minorHAnsi"/>
          <w:sz w:val="22"/>
          <w:szCs w:val="22"/>
          <w:lang w:val="en-GB" w:eastAsia="zh-TW"/>
        </w:rPr>
        <w:t>Parmalat South Africa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-&gt; 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 xml:space="preserve"> Transfer Code = “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>103</w:t>
      </w:r>
      <w:r>
        <w:rPr>
          <w:rFonts w:asciiTheme="minorHAnsi" w:hAnsiTheme="minorHAnsi" w:cstheme="minorHAnsi"/>
          <w:sz w:val="22"/>
          <w:szCs w:val="22"/>
          <w:lang w:val="en-GB" w:eastAsia="zh-TW"/>
        </w:rPr>
        <w:t>TC”</w:t>
      </w:r>
    </w:p>
    <w:p w:rsidR="00F219F5" w:rsidRPr="00F219F5" w:rsidRDefault="000371B2" w:rsidP="000371B2">
      <w:pPr>
        <w:rPr>
          <w:rFonts w:asciiTheme="minorHAnsi" w:hAnsiTheme="minorHAnsi" w:cstheme="minorHAnsi"/>
          <w:sz w:val="22"/>
          <w:szCs w:val="22"/>
          <w:lang w:val="en-GB" w:eastAsia="zh-TW"/>
        </w:rPr>
      </w:pPr>
      <w:r>
        <w:rPr>
          <w:noProof/>
        </w:rPr>
        <w:drawing>
          <wp:inline distT="0" distB="0" distL="0" distR="0" wp14:anchorId="3E407185" wp14:editId="26F7AB7F">
            <wp:extent cx="5943600" cy="1626235"/>
            <wp:effectExtent l="19050" t="19050" r="1905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20F" w:rsidRDefault="0034666D" w:rsidP="0053220F">
      <w:pPr>
        <w:jc w:val="center"/>
        <w:rPr>
          <w:rFonts w:asciiTheme="minorHAnsi" w:hAnsiTheme="minorHAnsi" w:cstheme="minorHAnsi"/>
          <w:sz w:val="22"/>
          <w:lang w:eastAsia="zh-TW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154305</wp:posOffset>
            </wp:positionV>
            <wp:extent cx="2333625" cy="2445385"/>
            <wp:effectExtent l="19050" t="19050" r="28575" b="120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6D" w:rsidRDefault="000371B2" w:rsidP="0034666D">
      <w:pPr>
        <w:pStyle w:val="ListParagraph"/>
        <w:numPr>
          <w:ilvl w:val="0"/>
          <w:numId w:val="4"/>
        </w:numPr>
        <w:ind w:right="4140"/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After entering the Transfer Code, click the “Search” button next to it. The system will populate the information from the database</w:t>
      </w:r>
      <w:r w:rsidR="0034666D">
        <w:rPr>
          <w:rFonts w:asciiTheme="minorHAnsi" w:hAnsiTheme="minorHAnsi" w:cstheme="minorHAnsi"/>
          <w:sz w:val="22"/>
          <w:lang w:eastAsia="zh-TW"/>
        </w:rPr>
        <w:t>.</w:t>
      </w:r>
      <w:r>
        <w:rPr>
          <w:rFonts w:asciiTheme="minorHAnsi" w:hAnsiTheme="minorHAnsi" w:cstheme="minorHAnsi"/>
          <w:sz w:val="22"/>
          <w:lang w:eastAsia="zh-TW"/>
        </w:rPr>
        <w:t xml:space="preserve"> ACO user will need to enter </w:t>
      </w:r>
      <w:r w:rsidR="0034666D">
        <w:rPr>
          <w:rFonts w:asciiTheme="minorHAnsi" w:hAnsiTheme="minorHAnsi" w:cstheme="minorHAnsi"/>
          <w:sz w:val="22"/>
          <w:lang w:eastAsia="zh-TW"/>
        </w:rPr>
        <w:t>the missing i</w:t>
      </w:r>
      <w:r>
        <w:rPr>
          <w:rFonts w:asciiTheme="minorHAnsi" w:hAnsiTheme="minorHAnsi" w:cstheme="minorHAnsi"/>
          <w:sz w:val="22"/>
          <w:lang w:eastAsia="zh-TW"/>
        </w:rPr>
        <w:t xml:space="preserve">nformation before submission. </w:t>
      </w:r>
      <w:r w:rsidR="0034666D">
        <w:rPr>
          <w:rFonts w:asciiTheme="minorHAnsi" w:hAnsiTheme="minorHAnsi" w:cstheme="minorHAnsi"/>
          <w:sz w:val="22"/>
          <w:lang w:eastAsia="zh-TW"/>
        </w:rPr>
        <w:t>User can also see the populated information from the tree view on the right hand side.</w:t>
      </w:r>
      <w:r w:rsidR="0034666D" w:rsidRPr="0034666D">
        <w:rPr>
          <w:noProof/>
        </w:rPr>
        <w:t xml:space="preserve"> </w:t>
      </w:r>
    </w:p>
    <w:p w:rsidR="000371B2" w:rsidRDefault="0034666D" w:rsidP="0034666D">
      <w:pPr>
        <w:pStyle w:val="ListParagraph"/>
        <w:rPr>
          <w:rFonts w:asciiTheme="minorHAnsi" w:hAnsiTheme="minorHAnsi" w:cstheme="minorHAnsi"/>
          <w:sz w:val="22"/>
          <w:lang w:eastAsia="zh-TW"/>
        </w:rPr>
      </w:pPr>
      <w:r w:rsidRPr="0034666D">
        <w:rPr>
          <w:noProof/>
        </w:rPr>
        <w:t xml:space="preserve"> </w:t>
      </w:r>
    </w:p>
    <w:p w:rsidR="000371B2" w:rsidRDefault="000371B2" w:rsidP="000371B2">
      <w:pPr>
        <w:rPr>
          <w:rFonts w:asciiTheme="minorHAnsi" w:hAnsiTheme="minorHAnsi" w:cstheme="minorHAnsi"/>
          <w:sz w:val="22"/>
          <w:lang w:eastAsia="zh-TW"/>
        </w:rPr>
      </w:pPr>
      <w:r>
        <w:rPr>
          <w:noProof/>
        </w:rPr>
        <w:lastRenderedPageBreak/>
        <w:drawing>
          <wp:inline distT="0" distB="0" distL="0" distR="0" wp14:anchorId="63486A87" wp14:editId="246F5802">
            <wp:extent cx="5943600" cy="1896110"/>
            <wp:effectExtent l="19050" t="19050" r="19050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71B2" w:rsidRPr="000371B2" w:rsidRDefault="00710C27" w:rsidP="000371B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 xml:space="preserve">ACO can click on the “Facility Association Page” and see all the facilities under this Data Provider. The Facility records auto-populated based on the information provided. ACO will also be able to add and delete the facility records. </w:t>
      </w:r>
    </w:p>
    <w:p w:rsidR="00710C27" w:rsidRDefault="000371B2" w:rsidP="000371B2">
      <w:p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3F0D04C">
            <wp:extent cx="5891767" cy="2133600"/>
            <wp:effectExtent l="19050" t="19050" r="1397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38"/>
                    <a:stretch/>
                  </pic:blipFill>
                  <pic:spPr bwMode="auto">
                    <a:xfrm>
                      <a:off x="0" y="0"/>
                      <a:ext cx="5900409" cy="21367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1B2" w:rsidRDefault="000371B2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710C27" w:rsidRDefault="00710C27" w:rsidP="00710C27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>ACO can expand the facility records and fill in the missing information</w:t>
      </w:r>
      <w:r w:rsidR="00A64A3E">
        <w:rPr>
          <w:rFonts w:asciiTheme="minorHAnsi" w:hAnsiTheme="minorHAnsi" w:cstheme="minorHAnsi"/>
          <w:sz w:val="22"/>
          <w:lang w:eastAsia="zh-TW"/>
        </w:rPr>
        <w:t xml:space="preserve"> for this facility</w:t>
      </w:r>
      <w:r>
        <w:rPr>
          <w:rFonts w:asciiTheme="minorHAnsi" w:hAnsiTheme="minorHAnsi" w:cstheme="minorHAnsi"/>
          <w:sz w:val="22"/>
          <w:lang w:eastAsia="zh-TW"/>
        </w:rPr>
        <w:t xml:space="preserve">. </w:t>
      </w:r>
    </w:p>
    <w:p w:rsidR="00710C27" w:rsidRDefault="00710C27" w:rsidP="00710C27">
      <w:pPr>
        <w:rPr>
          <w:rFonts w:asciiTheme="minorHAnsi" w:hAnsiTheme="minorHAnsi" w:cstheme="minorHAnsi"/>
          <w:sz w:val="22"/>
          <w:lang w:eastAsia="zh-TW"/>
        </w:rPr>
      </w:pPr>
      <w:r w:rsidRPr="00710C27">
        <w:rPr>
          <w:lang w:eastAsia="zh-TW"/>
        </w:rPr>
        <w:drawing>
          <wp:inline distT="0" distB="0" distL="0" distR="0" wp14:anchorId="3946E1E3" wp14:editId="40B55DC3">
            <wp:extent cx="5943600" cy="1704975"/>
            <wp:effectExtent l="19050" t="19050" r="1905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121"/>
                    <a:stretch/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A3E" w:rsidRDefault="00A64A3E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34666D" w:rsidRDefault="0034666D" w:rsidP="00710C27">
      <w:pPr>
        <w:rPr>
          <w:rFonts w:asciiTheme="minorHAnsi" w:hAnsiTheme="minorHAnsi" w:cstheme="minorHAnsi"/>
          <w:sz w:val="22"/>
          <w:lang w:eastAsia="zh-TW"/>
        </w:rPr>
      </w:pPr>
    </w:p>
    <w:p w:rsidR="00A64A3E" w:rsidRPr="00A64A3E" w:rsidRDefault="00A64A3E" w:rsidP="00A64A3E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lang w:eastAsia="zh-TW"/>
        </w:rPr>
      </w:pPr>
      <w:r w:rsidRPr="00A64A3E">
        <w:rPr>
          <w:rFonts w:asciiTheme="minorHAnsi" w:hAnsiTheme="minorHAnsi" w:cstheme="minorHAnsi"/>
          <w:sz w:val="22"/>
          <w:lang w:eastAsia="zh-TW"/>
        </w:rPr>
        <w:lastRenderedPageBreak/>
        <w:t xml:space="preserve">Under each facility, system will populate the activity information for the facilities. ACO can keep editing the activity information. </w:t>
      </w:r>
    </w:p>
    <w:p w:rsidR="000371B2" w:rsidRDefault="00A64A3E" w:rsidP="000371B2">
      <w:pPr>
        <w:rPr>
          <w:rFonts w:asciiTheme="minorHAnsi" w:hAnsiTheme="minorHAnsi" w:cstheme="minorHAnsi"/>
          <w:sz w:val="22"/>
          <w:lang w:eastAsia="zh-TW"/>
        </w:rPr>
      </w:pPr>
      <w:r>
        <w:rPr>
          <w:noProof/>
        </w:rPr>
        <w:drawing>
          <wp:inline distT="0" distB="0" distL="0" distR="0" wp14:anchorId="634147A7" wp14:editId="3DFEE691">
            <wp:extent cx="5943600" cy="232410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4A3E" w:rsidRDefault="00A64A3E" w:rsidP="000371B2">
      <w:pPr>
        <w:rPr>
          <w:rFonts w:asciiTheme="minorHAnsi" w:hAnsiTheme="minorHAnsi" w:cstheme="minorHAnsi"/>
          <w:sz w:val="22"/>
          <w:lang w:eastAsia="zh-TW"/>
        </w:rPr>
      </w:pPr>
    </w:p>
    <w:p w:rsidR="00A64A3E" w:rsidRDefault="00A64A3E" w:rsidP="000371B2">
      <w:pPr>
        <w:rPr>
          <w:rFonts w:asciiTheme="minorHAnsi" w:hAnsiTheme="minorHAnsi" w:cstheme="minorHAnsi"/>
          <w:sz w:val="22"/>
          <w:lang w:eastAsia="zh-TW"/>
        </w:rPr>
      </w:pPr>
    </w:p>
    <w:p w:rsidR="00A64A3E" w:rsidRDefault="00A64A3E" w:rsidP="00A64A3E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lang w:eastAsia="zh-TW"/>
        </w:rPr>
      </w:pPr>
      <w:r>
        <w:rPr>
          <w:rFonts w:asciiTheme="minorHAnsi" w:hAnsiTheme="minorHAnsi" w:cstheme="minorHAnsi"/>
          <w:sz w:val="22"/>
          <w:lang w:eastAsia="zh-TW"/>
        </w:rPr>
        <w:t xml:space="preserve">After entering all the required information, ACO can submit the “New Data Provider” </w:t>
      </w:r>
      <w:r w:rsidR="0034666D">
        <w:rPr>
          <w:rFonts w:asciiTheme="minorHAnsi" w:hAnsiTheme="minorHAnsi" w:cstheme="minorHAnsi"/>
          <w:sz w:val="22"/>
          <w:lang w:eastAsia="zh-TW"/>
        </w:rPr>
        <w:t>form. Similar to other New Data Provider, they will need to wait for Agency’s approval on the submittal.</w:t>
      </w:r>
      <w:bookmarkStart w:id="1" w:name="_GoBack"/>
      <w:bookmarkEnd w:id="1"/>
    </w:p>
    <w:p w:rsidR="0034666D" w:rsidRDefault="0034666D" w:rsidP="0034666D">
      <w:pPr>
        <w:rPr>
          <w:rFonts w:asciiTheme="minorHAnsi" w:hAnsiTheme="minorHAnsi" w:cstheme="minorHAnsi"/>
          <w:sz w:val="22"/>
          <w:lang w:eastAsia="zh-TW"/>
        </w:rPr>
      </w:pPr>
    </w:p>
    <w:p w:rsidR="0034666D" w:rsidRPr="0034666D" w:rsidRDefault="0034666D" w:rsidP="0034666D">
      <w:pPr>
        <w:rPr>
          <w:rFonts w:asciiTheme="minorHAnsi" w:hAnsiTheme="minorHAnsi" w:cstheme="minorHAnsi"/>
          <w:sz w:val="22"/>
          <w:lang w:eastAsia="zh-TW"/>
        </w:rPr>
      </w:pPr>
    </w:p>
    <w:p w:rsidR="00A64A3E" w:rsidRPr="000371B2" w:rsidRDefault="00A64A3E" w:rsidP="000371B2">
      <w:pPr>
        <w:rPr>
          <w:rFonts w:asciiTheme="minorHAnsi" w:hAnsiTheme="minorHAnsi" w:cstheme="minorHAnsi"/>
          <w:sz w:val="22"/>
          <w:lang w:eastAsia="zh-TW"/>
        </w:rPr>
      </w:pPr>
    </w:p>
    <w:sectPr w:rsidR="00A64A3E" w:rsidRPr="000371B2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3AE" w:rsidRDefault="006453AE" w:rsidP="00C451B3">
      <w:r>
        <w:separator/>
      </w:r>
    </w:p>
  </w:endnote>
  <w:endnote w:type="continuationSeparator" w:id="0">
    <w:p w:rsidR="006453AE" w:rsidRDefault="006453AE" w:rsidP="00C4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1B3" w:rsidRPr="00F1360B" w:rsidRDefault="00C451B3" w:rsidP="00C451B3">
    <w:pPr>
      <w:pStyle w:val="Bullet"/>
      <w:pBdr>
        <w:top w:val="single" w:sz="4" w:space="0" w:color="000080"/>
      </w:pBdr>
      <w:tabs>
        <w:tab w:val="clear" w:pos="360"/>
        <w:tab w:val="right" w:pos="9360"/>
      </w:tabs>
      <w:spacing w:before="120"/>
      <w:ind w:left="0" w:firstLine="0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119380</wp:posOffset>
          </wp:positionV>
          <wp:extent cx="762000" cy="1549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DF7">
      <w:rPr>
        <w:sz w:val="18"/>
        <w:szCs w:val="18"/>
      </w:rPr>
      <w:t>Page</w:t>
    </w:r>
    <w:r w:rsidRPr="00746DF7">
      <w:rPr>
        <w:sz w:val="16"/>
        <w:szCs w:val="16"/>
      </w:rPr>
      <w:t xml:space="preserve"> </w:t>
    </w:r>
    <w:r w:rsidRPr="00746DF7">
      <w:rPr>
        <w:rStyle w:val="PageNumber"/>
        <w:spacing w:val="-4"/>
        <w:sz w:val="18"/>
        <w:szCs w:val="18"/>
      </w:rPr>
      <w:fldChar w:fldCharType="begin"/>
    </w:r>
    <w:r w:rsidRPr="00746DF7">
      <w:rPr>
        <w:rStyle w:val="PageNumber"/>
        <w:spacing w:val="-4"/>
        <w:sz w:val="18"/>
        <w:szCs w:val="18"/>
      </w:rPr>
      <w:instrText xml:space="preserve"> PAGE </w:instrText>
    </w:r>
    <w:r w:rsidRPr="00746DF7">
      <w:rPr>
        <w:rStyle w:val="PageNumber"/>
        <w:spacing w:val="-4"/>
        <w:sz w:val="18"/>
        <w:szCs w:val="18"/>
      </w:rPr>
      <w:fldChar w:fldCharType="separate"/>
    </w:r>
    <w:r w:rsidR="0034666D">
      <w:rPr>
        <w:rStyle w:val="PageNumber"/>
        <w:noProof/>
        <w:spacing w:val="-4"/>
        <w:sz w:val="18"/>
        <w:szCs w:val="18"/>
      </w:rPr>
      <w:t>4</w:t>
    </w:r>
    <w:r w:rsidRPr="00746DF7">
      <w:rPr>
        <w:rStyle w:val="PageNumber"/>
        <w:spacing w:val="-4"/>
        <w:sz w:val="18"/>
        <w:szCs w:val="18"/>
      </w:rPr>
      <w:fldChar w:fldCharType="end"/>
    </w:r>
    <w:r w:rsidRPr="00746DF7">
      <w:rPr>
        <w:rStyle w:val="PageNumber"/>
        <w:spacing w:val="-4"/>
        <w:sz w:val="18"/>
        <w:szCs w:val="18"/>
      </w:rPr>
      <w:t xml:space="preserve"> of </w:t>
    </w:r>
    <w:r w:rsidRPr="00746DF7">
      <w:rPr>
        <w:rStyle w:val="PageNumber"/>
        <w:spacing w:val="-4"/>
        <w:sz w:val="18"/>
        <w:szCs w:val="18"/>
      </w:rPr>
      <w:fldChar w:fldCharType="begin"/>
    </w:r>
    <w:r w:rsidRPr="00746DF7">
      <w:rPr>
        <w:rStyle w:val="PageNumber"/>
        <w:spacing w:val="-4"/>
        <w:sz w:val="18"/>
        <w:szCs w:val="18"/>
      </w:rPr>
      <w:instrText xml:space="preserve"> NUMPAGES </w:instrText>
    </w:r>
    <w:r w:rsidRPr="00746DF7">
      <w:rPr>
        <w:rStyle w:val="PageNumber"/>
        <w:spacing w:val="-4"/>
        <w:sz w:val="18"/>
        <w:szCs w:val="18"/>
      </w:rPr>
      <w:fldChar w:fldCharType="separate"/>
    </w:r>
    <w:r w:rsidR="0034666D">
      <w:rPr>
        <w:rStyle w:val="PageNumber"/>
        <w:noProof/>
        <w:spacing w:val="-4"/>
        <w:sz w:val="18"/>
        <w:szCs w:val="18"/>
      </w:rPr>
      <w:t>5</w:t>
    </w:r>
    <w:r w:rsidRPr="00746DF7">
      <w:rPr>
        <w:rStyle w:val="PageNumber"/>
        <w:spacing w:val="-4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3AE" w:rsidRDefault="006453AE" w:rsidP="00C451B3">
      <w:r>
        <w:separator/>
      </w:r>
    </w:p>
  </w:footnote>
  <w:footnote w:type="continuationSeparator" w:id="0">
    <w:p w:rsidR="006453AE" w:rsidRDefault="006453AE" w:rsidP="00C451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1B3" w:rsidRDefault="00C451B3" w:rsidP="00C451B3">
    <w:pPr>
      <w:pBdr>
        <w:bottom w:val="single" w:sz="4" w:space="1" w:color="auto"/>
      </w:pBdr>
    </w:pPr>
    <w:r>
      <w:rPr>
        <w:rFonts w:cs="Arial"/>
        <w:sz w:val="18"/>
        <w:szCs w:val="18"/>
      </w:rPr>
      <w:t>South Africa DEA &amp; National Treasury                                        NAEIS Modification for GHG Emissions &amp; Carbon Tax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97C40"/>
    <w:multiLevelType w:val="hybridMultilevel"/>
    <w:tmpl w:val="10D4EF8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5BAB00A7"/>
    <w:multiLevelType w:val="hybridMultilevel"/>
    <w:tmpl w:val="3A72A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21961"/>
    <w:multiLevelType w:val="multilevel"/>
    <w:tmpl w:val="B7049DD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970"/>
        </w:tabs>
        <w:ind w:left="2970" w:hanging="720"/>
      </w:pPr>
      <w:rPr>
        <w:rFonts w:ascii="Arial" w:hAnsi="Arial" w:cs="Times New Roman" w:hint="default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7A3233DF"/>
    <w:multiLevelType w:val="hybridMultilevel"/>
    <w:tmpl w:val="50ECC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40"/>
    <w:rsid w:val="000371B2"/>
    <w:rsid w:val="00044783"/>
    <w:rsid w:val="0034666D"/>
    <w:rsid w:val="00402C66"/>
    <w:rsid w:val="0053220F"/>
    <w:rsid w:val="006453AE"/>
    <w:rsid w:val="00710C27"/>
    <w:rsid w:val="009E76B2"/>
    <w:rsid w:val="00A64A3E"/>
    <w:rsid w:val="00A7437A"/>
    <w:rsid w:val="00BE19E3"/>
    <w:rsid w:val="00C451B3"/>
    <w:rsid w:val="00C81104"/>
    <w:rsid w:val="00CB0E40"/>
    <w:rsid w:val="00D6774C"/>
    <w:rsid w:val="00F219F5"/>
    <w:rsid w:val="00F3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FE88A-352F-440C-B6A1-48BC8AA1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0E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C451B3"/>
    <w:pPr>
      <w:keepNext/>
      <w:numPr>
        <w:numId w:val="1"/>
      </w:numPr>
      <w:spacing w:before="240" w:after="60"/>
      <w:outlineLvl w:val="0"/>
    </w:pPr>
    <w:rPr>
      <w:rFonts w:eastAsia="PMingLiU" w:cs="Arial"/>
      <w:b/>
      <w:bCs/>
      <w:color w:val="000080"/>
      <w:kern w:val="32"/>
      <w:sz w:val="28"/>
      <w:szCs w:val="32"/>
      <w:lang w:eastAsia="zh-TW"/>
    </w:rPr>
  </w:style>
  <w:style w:type="paragraph" w:styleId="Heading2">
    <w:name w:val="heading 2"/>
    <w:aliases w:val="Heading 2 Char Char"/>
    <w:basedOn w:val="Normal"/>
    <w:next w:val="Normal"/>
    <w:link w:val="Heading2Char"/>
    <w:qFormat/>
    <w:rsid w:val="00C451B3"/>
    <w:pPr>
      <w:keepNext/>
      <w:numPr>
        <w:ilvl w:val="1"/>
        <w:numId w:val="1"/>
      </w:numPr>
      <w:spacing w:before="240" w:after="120"/>
      <w:outlineLvl w:val="1"/>
    </w:pPr>
    <w:rPr>
      <w:rFonts w:eastAsia="PMingLiU" w:cs="Arial"/>
      <w:b/>
      <w:bCs/>
      <w:iCs/>
      <w:color w:val="000080"/>
      <w:sz w:val="24"/>
      <w:szCs w:val="28"/>
      <w:lang w:val="en-GB" w:eastAsia="zh-TW"/>
    </w:rPr>
  </w:style>
  <w:style w:type="paragraph" w:styleId="Heading3">
    <w:name w:val="heading 3"/>
    <w:basedOn w:val="Normal"/>
    <w:next w:val="Normal"/>
    <w:link w:val="Heading3Char"/>
    <w:qFormat/>
    <w:rsid w:val="00C451B3"/>
    <w:pPr>
      <w:keepNext/>
      <w:numPr>
        <w:ilvl w:val="2"/>
        <w:numId w:val="1"/>
      </w:numPr>
      <w:spacing w:before="240" w:after="120"/>
      <w:ind w:left="720"/>
      <w:outlineLvl w:val="2"/>
    </w:pPr>
    <w:rPr>
      <w:rFonts w:asciiTheme="minorHAnsi" w:eastAsia="PMingLiU" w:hAnsiTheme="minorHAnsi" w:cstheme="minorHAnsi"/>
      <w:b/>
      <w:bCs/>
      <w:color w:val="000080"/>
      <w:sz w:val="22"/>
      <w:szCs w:val="22"/>
      <w:lang w:val="en-GB" w:eastAsia="zh-TW"/>
    </w:rPr>
  </w:style>
  <w:style w:type="paragraph" w:styleId="Heading4">
    <w:name w:val="heading 4"/>
    <w:basedOn w:val="Normal"/>
    <w:next w:val="Normal"/>
    <w:link w:val="Heading4Char"/>
    <w:qFormat/>
    <w:rsid w:val="00C451B3"/>
    <w:pPr>
      <w:keepNext/>
      <w:numPr>
        <w:ilvl w:val="3"/>
        <w:numId w:val="1"/>
      </w:numPr>
      <w:spacing w:before="360" w:after="180"/>
      <w:outlineLvl w:val="3"/>
    </w:pPr>
    <w:rPr>
      <w:rFonts w:eastAsia="PMingLiU"/>
      <w:b/>
      <w:bCs/>
      <w:color w:val="000080"/>
      <w:szCs w:val="28"/>
      <w:u w:val="single"/>
      <w:lang w:eastAsia="zh-TW"/>
    </w:rPr>
  </w:style>
  <w:style w:type="paragraph" w:styleId="Heading5">
    <w:name w:val="heading 5"/>
    <w:basedOn w:val="Normal"/>
    <w:next w:val="Normal"/>
    <w:link w:val="Heading5Char"/>
    <w:qFormat/>
    <w:rsid w:val="00C451B3"/>
    <w:pPr>
      <w:numPr>
        <w:ilvl w:val="4"/>
        <w:numId w:val="1"/>
      </w:numPr>
      <w:spacing w:before="240" w:after="60"/>
      <w:outlineLvl w:val="4"/>
    </w:pPr>
    <w:rPr>
      <w:rFonts w:eastAsia="PMingLiU"/>
      <w:b/>
      <w:bCs/>
      <w:i/>
      <w:iCs/>
      <w:color w:val="000080"/>
      <w:szCs w:val="26"/>
      <w:lang w:eastAsia="zh-TW"/>
    </w:rPr>
  </w:style>
  <w:style w:type="paragraph" w:styleId="Heading6">
    <w:name w:val="heading 6"/>
    <w:basedOn w:val="Normal"/>
    <w:next w:val="Normal"/>
    <w:link w:val="Heading6Char"/>
    <w:qFormat/>
    <w:rsid w:val="00C451B3"/>
    <w:pPr>
      <w:numPr>
        <w:ilvl w:val="5"/>
        <w:numId w:val="1"/>
      </w:numPr>
      <w:spacing w:before="240" w:after="60"/>
      <w:outlineLvl w:val="5"/>
    </w:pPr>
    <w:rPr>
      <w:rFonts w:eastAsia="PMingLiU"/>
      <w:bCs/>
      <w:color w:val="000080"/>
      <w:lang w:eastAsia="zh-TW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451B3"/>
    <w:pPr>
      <w:numPr>
        <w:ilvl w:val="6"/>
        <w:numId w:val="1"/>
      </w:numPr>
      <w:spacing w:before="240" w:after="60"/>
      <w:outlineLvl w:val="6"/>
    </w:pPr>
    <w:rPr>
      <w:rFonts w:eastAsia="PMingLiU"/>
      <w:color w:val="000080"/>
      <w:sz w:val="18"/>
      <w:lang w:eastAsia="zh-TW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451B3"/>
    <w:pPr>
      <w:numPr>
        <w:ilvl w:val="7"/>
        <w:numId w:val="1"/>
      </w:numPr>
      <w:spacing w:before="240" w:after="60"/>
      <w:outlineLvl w:val="7"/>
    </w:pPr>
    <w:rPr>
      <w:rFonts w:eastAsia="PMingLiU"/>
      <w:i/>
      <w:iCs/>
      <w:color w:val="000080"/>
      <w:sz w:val="18"/>
      <w:lang w:eastAsia="zh-TW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451B3"/>
    <w:pPr>
      <w:numPr>
        <w:ilvl w:val="8"/>
        <w:numId w:val="1"/>
      </w:numPr>
      <w:spacing w:before="240" w:after="60"/>
      <w:outlineLvl w:val="8"/>
    </w:pPr>
    <w:rPr>
      <w:rFonts w:eastAsia="PMingLiU" w:cs="Arial"/>
      <w:color w:val="000080"/>
      <w:sz w:val="18"/>
      <w:lang w:eastAsia="zh-T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ntered">
    <w:name w:val="Centered"/>
    <w:basedOn w:val="Normal"/>
    <w:rsid w:val="00F3410E"/>
    <w:pPr>
      <w:spacing w:before="60" w:after="60"/>
      <w:jc w:val="center"/>
    </w:pPr>
    <w:rPr>
      <w:rFonts w:eastAsia="Arial" w:cs="Arial"/>
      <w:b/>
      <w:szCs w:val="20"/>
      <w:lang w:eastAsia="zh-TW"/>
    </w:rPr>
  </w:style>
  <w:style w:type="paragraph" w:customStyle="1" w:styleId="DocNameTitle">
    <w:name w:val="Doc Name Title"/>
    <w:basedOn w:val="Normal"/>
    <w:rsid w:val="00F3410E"/>
    <w:pPr>
      <w:pBdr>
        <w:bottom w:val="double" w:sz="4" w:space="1" w:color="008000"/>
      </w:pBdr>
      <w:spacing w:before="100" w:after="100"/>
      <w:jc w:val="center"/>
    </w:pPr>
    <w:rPr>
      <w:rFonts w:eastAsia="Arial" w:cs="Arial"/>
      <w:b/>
      <w:bCs/>
      <w:smallCaps/>
      <w:color w:val="008000"/>
      <w:spacing w:val="-20"/>
      <w:sz w:val="64"/>
      <w:szCs w:val="64"/>
    </w:rPr>
  </w:style>
  <w:style w:type="paragraph" w:customStyle="1" w:styleId="ProjectName">
    <w:name w:val="ProjectName"/>
    <w:basedOn w:val="Normal"/>
    <w:rsid w:val="00F3410E"/>
    <w:pPr>
      <w:spacing w:before="60" w:after="60"/>
      <w:jc w:val="center"/>
    </w:pPr>
    <w:rPr>
      <w:b/>
      <w:bCs/>
      <w:sz w:val="40"/>
      <w:szCs w:val="20"/>
      <w:lang w:eastAsia="zh-TW"/>
    </w:rPr>
  </w:style>
  <w:style w:type="paragraph" w:customStyle="1" w:styleId="TableTitle">
    <w:name w:val="Table:Title"/>
    <w:basedOn w:val="Normal"/>
    <w:rsid w:val="00F3410E"/>
    <w:pPr>
      <w:spacing w:before="60" w:after="60" w:line="360" w:lineRule="auto"/>
      <w:jc w:val="center"/>
    </w:pPr>
    <w:rPr>
      <w:rFonts w:eastAsia="PMingLiU"/>
      <w:b/>
      <w:bCs/>
      <w:szCs w:val="20"/>
      <w:lang w:val="en-CA"/>
    </w:rPr>
  </w:style>
  <w:style w:type="paragraph" w:customStyle="1" w:styleId="TitlePageAddress">
    <w:name w:val="TitlePage:Address"/>
    <w:basedOn w:val="Normal"/>
    <w:rsid w:val="00F3410E"/>
    <w:pPr>
      <w:jc w:val="center"/>
    </w:pPr>
    <w:rPr>
      <w:bCs/>
      <w:sz w:val="22"/>
      <w:szCs w:val="20"/>
      <w:lang w:eastAsia="zh-TW"/>
    </w:rPr>
  </w:style>
  <w:style w:type="paragraph" w:customStyle="1" w:styleId="TitlePageVersion">
    <w:name w:val="TitlePage:Version"/>
    <w:basedOn w:val="Normal"/>
    <w:rsid w:val="00F3410E"/>
    <w:pPr>
      <w:spacing w:before="60" w:after="60"/>
      <w:jc w:val="center"/>
    </w:pPr>
    <w:rPr>
      <w:b/>
      <w:bCs/>
      <w:szCs w:val="20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C451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1B3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C451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1B3"/>
    <w:rPr>
      <w:rFonts w:ascii="Arial" w:eastAsia="Times New Roman" w:hAnsi="Arial" w:cs="Times New Roman"/>
      <w:sz w:val="20"/>
      <w:szCs w:val="24"/>
    </w:rPr>
  </w:style>
  <w:style w:type="character" w:styleId="PageNumber">
    <w:name w:val="page number"/>
    <w:rsid w:val="00C451B3"/>
    <w:rPr>
      <w:rFonts w:cs="Times New Roman"/>
    </w:rPr>
  </w:style>
  <w:style w:type="paragraph" w:customStyle="1" w:styleId="Bullet">
    <w:name w:val="Bullet"/>
    <w:basedOn w:val="Normal"/>
    <w:rsid w:val="00C451B3"/>
    <w:pPr>
      <w:tabs>
        <w:tab w:val="num" w:pos="360"/>
      </w:tabs>
      <w:spacing w:after="120" w:line="280" w:lineRule="exact"/>
      <w:ind w:left="360" w:hanging="360"/>
    </w:pPr>
    <w:rPr>
      <w:rFonts w:cs="Arial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C451B3"/>
    <w:rPr>
      <w:rFonts w:ascii="Arial" w:eastAsia="PMingLiU" w:hAnsi="Arial" w:cs="Arial"/>
      <w:b/>
      <w:bCs/>
      <w:color w:val="000080"/>
      <w:kern w:val="32"/>
      <w:sz w:val="28"/>
      <w:szCs w:val="32"/>
      <w:lang w:eastAsia="zh-TW"/>
    </w:rPr>
  </w:style>
  <w:style w:type="character" w:customStyle="1" w:styleId="Heading2Char">
    <w:name w:val="Heading 2 Char"/>
    <w:basedOn w:val="DefaultParagraphFont"/>
    <w:link w:val="Heading2"/>
    <w:rsid w:val="00C451B3"/>
    <w:rPr>
      <w:rFonts w:ascii="Arial" w:eastAsia="PMingLiU" w:hAnsi="Arial" w:cs="Arial"/>
      <w:b/>
      <w:bCs/>
      <w:iCs/>
      <w:color w:val="000080"/>
      <w:sz w:val="24"/>
      <w:szCs w:val="28"/>
      <w:lang w:val="en-GB" w:eastAsia="zh-TW"/>
    </w:rPr>
  </w:style>
  <w:style w:type="character" w:customStyle="1" w:styleId="Heading3Char">
    <w:name w:val="Heading 3 Char"/>
    <w:basedOn w:val="DefaultParagraphFont"/>
    <w:link w:val="Heading3"/>
    <w:rsid w:val="00C451B3"/>
    <w:rPr>
      <w:rFonts w:eastAsia="PMingLiU" w:cstheme="minorHAnsi"/>
      <w:b/>
      <w:bCs/>
      <w:color w:val="000080"/>
      <w:lang w:val="en-GB" w:eastAsia="zh-TW"/>
    </w:rPr>
  </w:style>
  <w:style w:type="character" w:customStyle="1" w:styleId="Heading4Char">
    <w:name w:val="Heading 4 Char"/>
    <w:basedOn w:val="DefaultParagraphFont"/>
    <w:link w:val="Heading4"/>
    <w:rsid w:val="00C451B3"/>
    <w:rPr>
      <w:rFonts w:ascii="Arial" w:eastAsia="PMingLiU" w:hAnsi="Arial" w:cs="Times New Roman"/>
      <w:b/>
      <w:bCs/>
      <w:color w:val="000080"/>
      <w:sz w:val="20"/>
      <w:szCs w:val="28"/>
      <w:u w:val="single"/>
      <w:lang w:eastAsia="zh-TW"/>
    </w:rPr>
  </w:style>
  <w:style w:type="character" w:customStyle="1" w:styleId="Heading5Char">
    <w:name w:val="Heading 5 Char"/>
    <w:basedOn w:val="DefaultParagraphFont"/>
    <w:link w:val="Heading5"/>
    <w:rsid w:val="00C451B3"/>
    <w:rPr>
      <w:rFonts w:ascii="Arial" w:eastAsia="PMingLiU" w:hAnsi="Arial" w:cs="Times New Roman"/>
      <w:b/>
      <w:bCs/>
      <w:i/>
      <w:iCs/>
      <w:color w:val="000080"/>
      <w:sz w:val="20"/>
      <w:szCs w:val="26"/>
      <w:lang w:eastAsia="zh-TW"/>
    </w:rPr>
  </w:style>
  <w:style w:type="character" w:customStyle="1" w:styleId="Heading6Char">
    <w:name w:val="Heading 6 Char"/>
    <w:basedOn w:val="DefaultParagraphFont"/>
    <w:link w:val="Heading6"/>
    <w:rsid w:val="00C451B3"/>
    <w:rPr>
      <w:rFonts w:ascii="Arial" w:eastAsia="PMingLiU" w:hAnsi="Arial" w:cs="Times New Roman"/>
      <w:bCs/>
      <w:color w:val="000080"/>
      <w:sz w:val="20"/>
      <w:szCs w:val="24"/>
      <w:lang w:eastAsia="zh-TW"/>
    </w:rPr>
  </w:style>
  <w:style w:type="character" w:customStyle="1" w:styleId="Heading7Char">
    <w:name w:val="Heading 7 Char"/>
    <w:basedOn w:val="DefaultParagraphFont"/>
    <w:link w:val="Heading7"/>
    <w:uiPriority w:val="99"/>
    <w:rsid w:val="00C451B3"/>
    <w:rPr>
      <w:rFonts w:ascii="Arial" w:eastAsia="PMingLiU" w:hAnsi="Arial" w:cs="Times New Roman"/>
      <w:color w:val="000080"/>
      <w:sz w:val="18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9"/>
    <w:rsid w:val="00C451B3"/>
    <w:rPr>
      <w:rFonts w:ascii="Arial" w:eastAsia="PMingLiU" w:hAnsi="Arial" w:cs="Times New Roman"/>
      <w:i/>
      <w:iCs/>
      <w:color w:val="000080"/>
      <w:sz w:val="18"/>
      <w:szCs w:val="24"/>
      <w:lang w:eastAsia="zh-TW"/>
    </w:rPr>
  </w:style>
  <w:style w:type="character" w:customStyle="1" w:styleId="Heading9Char">
    <w:name w:val="Heading 9 Char"/>
    <w:basedOn w:val="DefaultParagraphFont"/>
    <w:link w:val="Heading9"/>
    <w:uiPriority w:val="99"/>
    <w:rsid w:val="00C451B3"/>
    <w:rPr>
      <w:rFonts w:ascii="Arial" w:eastAsia="PMingLiU" w:hAnsi="Arial" w:cs="Arial"/>
      <w:color w:val="000080"/>
      <w:sz w:val="18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C45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fotech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Miley Liang</dc:creator>
  <cp:keywords/>
  <dc:description/>
  <cp:lastModifiedBy>Miley Liang</cp:lastModifiedBy>
  <cp:revision>9</cp:revision>
  <dcterms:created xsi:type="dcterms:W3CDTF">2019-09-30T19:29:00Z</dcterms:created>
  <dcterms:modified xsi:type="dcterms:W3CDTF">2019-09-30T20:48:00Z</dcterms:modified>
</cp:coreProperties>
</file>